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54" w:rsidRPr="00C028A6" w:rsidRDefault="00C028A6" w:rsidP="0077687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Коллоквиум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776879" w:rsidRPr="00C028A6" w:rsidRDefault="00776879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Центробежные насосы. Основные параметры центробежных насосов.</w:t>
      </w:r>
    </w:p>
    <w:p w:rsidR="00776879" w:rsidRPr="00C028A6" w:rsidRDefault="00776879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Устройство и принцип действия центробежных насосов.</w:t>
      </w:r>
    </w:p>
    <w:p w:rsidR="00776879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Максимально допустимая высота всасывания центробежных насосов.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Основные уравнения центробежных насосов.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Характеристики центробежных насосов.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Элементы теории подобия в лопастных насосах.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Пересчет характеристик лопастных насосов на другую частоту вращения.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Коэффициент быстроходности.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Работа насоса на трубопровод. Регулировка режима работы насоса.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Сводный график центробежных насосов.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Последовательная и параллельная работа насосов на общий трубопровод.</w:t>
      </w:r>
    </w:p>
    <w:p w:rsidR="005E3A6C" w:rsidRPr="00C028A6" w:rsidRDefault="005E3A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FE686C" w:rsidRPr="00C028A6">
        <w:rPr>
          <w:rFonts w:ascii="Times New Roman" w:hAnsi="Times New Roman" w:cs="Times New Roman"/>
          <w:sz w:val="24"/>
          <w:szCs w:val="24"/>
        </w:rPr>
        <w:t>работы объемных машин. Основные параметры.</w:t>
      </w:r>
    </w:p>
    <w:p w:rsidR="00FE686C" w:rsidRPr="00C028A6" w:rsidRDefault="00FE68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Принцип действия поршневого насоса.</w:t>
      </w:r>
    </w:p>
    <w:p w:rsidR="00FE686C" w:rsidRPr="00C028A6" w:rsidRDefault="00FE68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Области применения насосов различных типов.</w:t>
      </w:r>
    </w:p>
    <w:p w:rsidR="00FE686C" w:rsidRPr="00C028A6" w:rsidRDefault="00FE68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Общие сведения о гидроприводе.</w:t>
      </w:r>
    </w:p>
    <w:p w:rsidR="00FE686C" w:rsidRPr="00C028A6" w:rsidRDefault="00FE68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Принципиальные схемы гидропривода.</w:t>
      </w:r>
    </w:p>
    <w:p w:rsidR="00FE686C" w:rsidRPr="00C028A6" w:rsidRDefault="00FE686C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 xml:space="preserve">Объемные </w:t>
      </w:r>
      <w:proofErr w:type="spellStart"/>
      <w:r w:rsidRPr="00C028A6">
        <w:rPr>
          <w:rFonts w:ascii="Times New Roman" w:hAnsi="Times New Roman" w:cs="Times New Roman"/>
          <w:sz w:val="24"/>
          <w:szCs w:val="24"/>
        </w:rPr>
        <w:t>гидродвигатели</w:t>
      </w:r>
      <w:proofErr w:type="spellEnd"/>
      <w:r w:rsidRPr="00C028A6">
        <w:rPr>
          <w:rFonts w:ascii="Times New Roman" w:hAnsi="Times New Roman" w:cs="Times New Roman"/>
          <w:sz w:val="24"/>
          <w:szCs w:val="24"/>
        </w:rPr>
        <w:t>.</w:t>
      </w:r>
    </w:p>
    <w:p w:rsidR="00FE686C" w:rsidRPr="00C028A6" w:rsidRDefault="00C028A6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Гидроаппаратура.</w:t>
      </w:r>
    </w:p>
    <w:p w:rsidR="00C028A6" w:rsidRPr="00C028A6" w:rsidRDefault="00C028A6" w:rsidP="007768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Следящие гидроприводы.</w:t>
      </w:r>
    </w:p>
    <w:p w:rsidR="00FE686C" w:rsidRPr="00032259" w:rsidRDefault="00C028A6" w:rsidP="00C02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8A6">
        <w:rPr>
          <w:rFonts w:ascii="Times New Roman" w:hAnsi="Times New Roman" w:cs="Times New Roman"/>
          <w:sz w:val="24"/>
          <w:szCs w:val="24"/>
        </w:rPr>
        <w:t>Гидроусилители.</w:t>
      </w:r>
    </w:p>
    <w:p w:rsidR="00032259" w:rsidRDefault="00032259" w:rsidP="0003225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2259" w:rsidRDefault="000322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Центробежные насосы. Основные параметры центробежных насосов.</w:t>
            </w:r>
          </w:p>
        </w:tc>
      </w:tr>
      <w:tr w:rsidR="00032259" w:rsidTr="002B7DC4">
        <w:tc>
          <w:tcPr>
            <w:tcW w:w="10137" w:type="dxa"/>
          </w:tcPr>
          <w:p w:rsidR="00032259" w:rsidRPr="00673AFC" w:rsidRDefault="00032259" w:rsidP="00032259">
            <w:pPr>
              <w:pStyle w:val="a3"/>
              <w:numPr>
                <w:ilvl w:val="0"/>
                <w:numId w:val="2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Последовательная и параллельная работа насосов на общий трубопровод.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</w:p>
        </w:tc>
      </w:tr>
      <w:tr w:rsidR="00032259" w:rsidTr="002B7DC4">
        <w:tc>
          <w:tcPr>
            <w:tcW w:w="10137" w:type="dxa"/>
          </w:tcPr>
          <w:p w:rsidR="00032259" w:rsidRPr="00673AFC" w:rsidRDefault="00032259" w:rsidP="00032259">
            <w:pPr>
              <w:pStyle w:val="a3"/>
              <w:numPr>
                <w:ilvl w:val="0"/>
                <w:numId w:val="3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принцип действия центробежных насосов.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Принцип работы объемных машин. Основные параметры.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высота всасывания центробежных насосов.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032259">
            <w:pPr>
              <w:pStyle w:val="a3"/>
              <w:numPr>
                <w:ilvl w:val="0"/>
                <w:numId w:val="4"/>
              </w:num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Области применения насосов различных типов.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4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Основные уравнения центробежных насосов.</w:t>
            </w:r>
          </w:p>
        </w:tc>
      </w:tr>
      <w:tr w:rsidR="00032259" w:rsidTr="002B7DC4">
        <w:tc>
          <w:tcPr>
            <w:tcW w:w="10137" w:type="dxa"/>
          </w:tcPr>
          <w:p w:rsidR="00032259" w:rsidRPr="00673AFC" w:rsidRDefault="00032259" w:rsidP="00032259">
            <w:pPr>
              <w:pStyle w:val="a3"/>
              <w:numPr>
                <w:ilvl w:val="0"/>
                <w:numId w:val="5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Принцип действия поршневого насоса.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</w:t>
            </w:r>
          </w:p>
        </w:tc>
      </w:tr>
      <w:tr w:rsidR="00032259" w:rsidTr="002B7DC4">
        <w:tc>
          <w:tcPr>
            <w:tcW w:w="10137" w:type="dxa"/>
          </w:tcPr>
          <w:p w:rsidR="00032259" w:rsidRPr="00673AFC" w:rsidRDefault="00032259" w:rsidP="00032259">
            <w:pPr>
              <w:pStyle w:val="a3"/>
              <w:numPr>
                <w:ilvl w:val="0"/>
                <w:numId w:val="6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Характеристики центробежных насосов.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Общие сведения о гидроприводе.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Элементы теории подобия в лопастных насосах.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Принципиальные схемы гидропривода.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7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032259">
            <w:pPr>
              <w:pStyle w:val="a3"/>
              <w:numPr>
                <w:ilvl w:val="0"/>
                <w:numId w:val="8"/>
              </w:num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Пересчет характеристик лопастных насосов на другую частоту вращения.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 xml:space="preserve">Объемные </w:t>
            </w:r>
            <w:proofErr w:type="spellStart"/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гидродвигатели</w:t>
            </w:r>
            <w:proofErr w:type="spellEnd"/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8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Коэффициент быстроходности.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Гидроаппаратура.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9</w:t>
            </w:r>
          </w:p>
        </w:tc>
      </w:tr>
      <w:tr w:rsidR="00032259" w:rsidTr="002B7DC4">
        <w:tc>
          <w:tcPr>
            <w:tcW w:w="10137" w:type="dxa"/>
          </w:tcPr>
          <w:p w:rsidR="00032259" w:rsidRPr="00673AFC" w:rsidRDefault="00032259" w:rsidP="00032259">
            <w:pPr>
              <w:pStyle w:val="a3"/>
              <w:numPr>
                <w:ilvl w:val="0"/>
                <w:numId w:val="10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Работа насоса на трубопровод. Регулировка режима работы насоса.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Следящие гидроприводы.</w:t>
            </w: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10</w:t>
            </w:r>
          </w:p>
        </w:tc>
      </w:tr>
      <w:tr w:rsidR="00032259" w:rsidTr="002B7DC4">
        <w:tc>
          <w:tcPr>
            <w:tcW w:w="10137" w:type="dxa"/>
          </w:tcPr>
          <w:p w:rsidR="00032259" w:rsidRPr="00673AFC" w:rsidRDefault="00032259" w:rsidP="00032259">
            <w:pPr>
              <w:pStyle w:val="a3"/>
              <w:numPr>
                <w:ilvl w:val="0"/>
                <w:numId w:val="11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Сводный график центробежных насосов.</w:t>
            </w:r>
          </w:p>
        </w:tc>
      </w:tr>
      <w:tr w:rsidR="00032259" w:rsidTr="002B7DC4">
        <w:tc>
          <w:tcPr>
            <w:tcW w:w="10137" w:type="dxa"/>
          </w:tcPr>
          <w:p w:rsidR="00032259" w:rsidRPr="00032259" w:rsidRDefault="00032259" w:rsidP="0003225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A6">
              <w:rPr>
                <w:rFonts w:ascii="Times New Roman" w:hAnsi="Times New Roman" w:cs="Times New Roman"/>
                <w:sz w:val="24"/>
                <w:szCs w:val="24"/>
              </w:rPr>
              <w:t>Следящие гидроприводы.</w:t>
            </w:r>
            <w:bookmarkStart w:id="0" w:name="_GoBack"/>
            <w:bookmarkEnd w:id="0"/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11</w:t>
            </w:r>
          </w:p>
        </w:tc>
      </w:tr>
      <w:tr w:rsidR="00032259" w:rsidTr="002B7DC4">
        <w:tc>
          <w:tcPr>
            <w:tcW w:w="10137" w:type="dxa"/>
          </w:tcPr>
          <w:p w:rsidR="0003225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2259" w:rsidTr="002B7DC4">
        <w:tc>
          <w:tcPr>
            <w:tcW w:w="10137" w:type="dxa"/>
          </w:tcPr>
          <w:p w:rsidR="0003225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12</w:t>
            </w:r>
          </w:p>
        </w:tc>
      </w:tr>
      <w:tr w:rsidR="00032259" w:rsidTr="002B7DC4">
        <w:tc>
          <w:tcPr>
            <w:tcW w:w="10137" w:type="dxa"/>
          </w:tcPr>
          <w:p w:rsidR="0003225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2259" w:rsidTr="002B7DC4">
        <w:tc>
          <w:tcPr>
            <w:tcW w:w="10137" w:type="dxa"/>
          </w:tcPr>
          <w:p w:rsidR="0003225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2259" w:rsidTr="002B7DC4">
        <w:tc>
          <w:tcPr>
            <w:tcW w:w="10137" w:type="dxa"/>
          </w:tcPr>
          <w:p w:rsidR="00032259" w:rsidRPr="00161FA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</w:t>
            </w:r>
          </w:p>
        </w:tc>
      </w:tr>
      <w:tr w:rsidR="00032259" w:rsidTr="002B7DC4">
        <w:tc>
          <w:tcPr>
            <w:tcW w:w="10137" w:type="dxa"/>
          </w:tcPr>
          <w:p w:rsidR="0003225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2259" w:rsidTr="002B7DC4">
        <w:tc>
          <w:tcPr>
            <w:tcW w:w="10137" w:type="dxa"/>
          </w:tcPr>
          <w:p w:rsidR="00032259" w:rsidRDefault="00032259" w:rsidP="002B7DC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32259" w:rsidRPr="00C028A6" w:rsidRDefault="00032259" w:rsidP="000322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32259" w:rsidRPr="00C0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1E0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0171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4C8"/>
    <w:multiLevelType w:val="hybridMultilevel"/>
    <w:tmpl w:val="77A2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1CAF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843B1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974D2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407D9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734E7"/>
    <w:multiLevelType w:val="hybridMultilevel"/>
    <w:tmpl w:val="B00E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C4CB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87ADA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855D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C9"/>
    <w:rsid w:val="00032259"/>
    <w:rsid w:val="005E3A6C"/>
    <w:rsid w:val="00776879"/>
    <w:rsid w:val="007A25C9"/>
    <w:rsid w:val="007D330D"/>
    <w:rsid w:val="00C028A6"/>
    <w:rsid w:val="00E54554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79"/>
    <w:pPr>
      <w:ind w:left="720"/>
      <w:contextualSpacing/>
    </w:pPr>
  </w:style>
  <w:style w:type="table" w:styleId="a4">
    <w:name w:val="Table Grid"/>
    <w:basedOn w:val="a1"/>
    <w:uiPriority w:val="59"/>
    <w:rsid w:val="0003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79"/>
    <w:pPr>
      <w:ind w:left="720"/>
      <w:contextualSpacing/>
    </w:pPr>
  </w:style>
  <w:style w:type="table" w:styleId="a4">
    <w:name w:val="Table Grid"/>
    <w:basedOn w:val="a1"/>
    <w:uiPriority w:val="59"/>
    <w:rsid w:val="0003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Александр</cp:lastModifiedBy>
  <cp:revision>4</cp:revision>
  <cp:lastPrinted>2017-11-27T09:26:00Z</cp:lastPrinted>
  <dcterms:created xsi:type="dcterms:W3CDTF">2017-11-27T08:51:00Z</dcterms:created>
  <dcterms:modified xsi:type="dcterms:W3CDTF">2018-05-07T17:22:00Z</dcterms:modified>
</cp:coreProperties>
</file>